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513F2" w:rsidRPr="005513F2" w:rsidRDefault="005513F2" w:rsidP="005513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>ИЗВЕЩЕНИЕ О ПРОВЕДЕНИИ ТОРГОВ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Муниципальное бюджетное учреждение «Альтернатива» проводит конкурс, открытый по составу участников и форме подачи предложения на право заключения договора 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Наименование организатора:  </w:t>
      </w:r>
      <w:r w:rsidRPr="005513F2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МБУ «Альтернатива»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Адрес и телефон организатора: </w:t>
      </w:r>
      <w:r w:rsidRPr="005513F2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347935,</w:t>
      </w: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  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г. Таганрог, ул. Александровская, 128; тел. 8-(8634)-613-449, 327-356; e-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mail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 xml:space="preserve">: 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alte</w:t>
      </w:r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rn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ativ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a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-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priem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@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yandex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.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ru</w:t>
      </w:r>
      <w:proofErr w:type="spellEnd"/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Предмет конкурса: 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право</w:t>
      </w:r>
      <w:r w:rsidRPr="005513F2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 на заключение договора на установку и эксплуатацию рекламной конструкции </w:t>
      </w:r>
      <w:r w:rsidRPr="005513F2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на земельном участке, здании или ином недвижимом имуществе, находящемся в муниципальной собственности</w:t>
      </w: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  </w:t>
      </w:r>
      <w:r w:rsidRPr="005513F2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сроком на 5 лет</w:t>
      </w: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>.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Место вскрытия конвертов с заявками на участие в конкурсе: </w:t>
      </w:r>
      <w:r w:rsidRPr="005513F2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г. Таганрог, ул. Петровская, 73, аудитория №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401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>Дата и время вскрытия конвертов с заявками на участие в конкурсе:</w:t>
      </w:r>
      <w:r w:rsidRPr="005513F2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 xml:space="preserve"> </w:t>
      </w:r>
      <w:r w:rsidR="0089419B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25.12</w:t>
      </w:r>
      <w:r w:rsidRPr="005513F2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 xml:space="preserve">.2015г. </w:t>
      </w:r>
      <w:r w:rsidRPr="005513F2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с 11 час. 00 мин.</w:t>
      </w:r>
    </w:p>
    <w:p w:rsidR="00222C19" w:rsidRPr="00C97254" w:rsidRDefault="005513F2" w:rsidP="00C97254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>Сведения о</w:t>
      </w:r>
      <w:r w:rsid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выставляемых на конкурс лотах:</w:t>
      </w:r>
      <w:r w:rsidR="00222C19" w:rsidRPr="005513F2">
        <w:rPr>
          <w:rFonts w:ascii="Times New Roman" w:hAnsi="Times New Roman" w:cs="Times New Roman"/>
        </w:rPr>
        <w:fldChar w:fldCharType="begin"/>
      </w:r>
      <w:r w:rsidR="00222C19" w:rsidRPr="005513F2">
        <w:rPr>
          <w:rFonts w:ascii="Times New Roman" w:hAnsi="Times New Roman" w:cs="Times New Roman"/>
        </w:rPr>
        <w:instrText xml:space="preserve"> LINK </w:instrText>
      </w:r>
      <w:r w:rsidR="0082617E">
        <w:rPr>
          <w:rFonts w:ascii="Times New Roman" w:hAnsi="Times New Roman" w:cs="Times New Roman"/>
        </w:rPr>
        <w:instrText xml:space="preserve">Excel.Sheet.8 "C:\\Users\\Татьяна\\Desktop\\Расчет торги 3.xls" Лист1!R1C1:R51C14 </w:instrText>
      </w:r>
      <w:r w:rsidR="00222C19" w:rsidRPr="005513F2">
        <w:rPr>
          <w:rFonts w:ascii="Times New Roman" w:hAnsi="Times New Roman" w:cs="Times New Roman"/>
        </w:rPr>
        <w:instrText xml:space="preserve">\a \f 4 \h </w:instrText>
      </w:r>
      <w:r w:rsidRPr="005513F2">
        <w:rPr>
          <w:rFonts w:ascii="Times New Roman" w:hAnsi="Times New Roman" w:cs="Times New Roman"/>
        </w:rPr>
        <w:instrText xml:space="preserve"> \* MERGEFORMAT </w:instrText>
      </w:r>
      <w:r w:rsidR="00222C19" w:rsidRPr="005513F2">
        <w:rPr>
          <w:rFonts w:ascii="Times New Roman" w:hAnsi="Times New Roman" w:cs="Times New Roman"/>
        </w:rPr>
        <w:fldChar w:fldCharType="separate"/>
      </w:r>
    </w:p>
    <w:tbl>
      <w:tblPr>
        <w:tblW w:w="16274" w:type="dxa"/>
        <w:tblInd w:w="250" w:type="dxa"/>
        <w:tblLook w:val="04A0" w:firstRow="1" w:lastRow="0" w:firstColumn="1" w:lastColumn="0" w:noHBand="0" w:noVBand="1"/>
      </w:tblPr>
      <w:tblGrid>
        <w:gridCol w:w="13967"/>
        <w:gridCol w:w="362"/>
        <w:gridCol w:w="255"/>
        <w:gridCol w:w="288"/>
        <w:gridCol w:w="304"/>
        <w:gridCol w:w="255"/>
        <w:gridCol w:w="252"/>
        <w:gridCol w:w="267"/>
        <w:gridCol w:w="261"/>
        <w:gridCol w:w="272"/>
      </w:tblGrid>
      <w:tr w:rsidR="00D22151" w:rsidRPr="005513F2" w:rsidTr="00D22151">
        <w:trPr>
          <w:trHeight w:val="288"/>
        </w:trPr>
        <w:tc>
          <w:tcPr>
            <w:tcW w:w="13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13741" w:type="dxa"/>
              <w:tblLook w:val="04A0" w:firstRow="1" w:lastRow="0" w:firstColumn="1" w:lastColumn="0" w:noHBand="0" w:noVBand="1"/>
            </w:tblPr>
            <w:tblGrid>
              <w:gridCol w:w="561"/>
              <w:gridCol w:w="3153"/>
              <w:gridCol w:w="1466"/>
              <w:gridCol w:w="1315"/>
              <w:gridCol w:w="943"/>
              <w:gridCol w:w="1134"/>
              <w:gridCol w:w="1275"/>
              <w:gridCol w:w="1238"/>
              <w:gridCol w:w="1238"/>
              <w:gridCol w:w="1418"/>
            </w:tblGrid>
            <w:tr w:rsidR="00D22151" w:rsidRPr="00D22151" w:rsidTr="005846FF">
              <w:trPr>
                <w:trHeight w:val="1584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размещения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5846FF" w:rsidP="005846FF">
                  <w:pPr>
                    <w:spacing w:after="0" w:line="240" w:lineRule="auto"/>
                    <w:ind w:left="366" w:hanging="36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на карте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конструкции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Размер (м)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Площадь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Подсветка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мес. (начальная цена)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5 лет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задатка, </w:t>
                  </w:r>
                  <w:r w:rsidR="00D22151"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20%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руб.</w:t>
                  </w:r>
                </w:p>
              </w:tc>
            </w:tr>
            <w:tr w:rsidR="00D22151" w:rsidRPr="00D22151" w:rsidTr="005846FF">
              <w:trPr>
                <w:trHeight w:val="52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ул. 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Котлостроительная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(в р-не АЗС)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554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6.0х3.0 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7560,00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90720,00</w:t>
                  </w:r>
                </w:p>
              </w:tc>
            </w:tr>
            <w:tr w:rsidR="00D22151" w:rsidRPr="00D22151" w:rsidTr="005846FF">
              <w:trPr>
                <w:trHeight w:val="52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Марцевский</w:t>
                  </w:r>
                  <w:proofErr w:type="spellEnd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треугольник (в сторону ул. </w:t>
                  </w:r>
                  <w:proofErr w:type="spellStart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Москатова</w:t>
                  </w:r>
                  <w:proofErr w:type="spellEnd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6.0х3.0 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7560,00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90720,00</w:t>
                  </w:r>
                </w:p>
              </w:tc>
            </w:tr>
            <w:tr w:rsidR="00D22151" w:rsidRPr="00D22151" w:rsidTr="005846FF">
              <w:trPr>
                <w:trHeight w:val="52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Марцевский</w:t>
                  </w:r>
                  <w:proofErr w:type="spellEnd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треугольник (в сторону ул. Лизы Чайкиной)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6.0х3.0 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7560,00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90720,00</w:t>
                  </w:r>
                </w:p>
              </w:tc>
            </w:tr>
            <w:tr w:rsidR="00D22151" w:rsidRPr="00D22151" w:rsidTr="005846FF">
              <w:trPr>
                <w:trHeight w:val="52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Марцевский</w:t>
                  </w:r>
                  <w:proofErr w:type="spellEnd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треугольник, 6 («Автосалон»)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866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6.0х3.0  3ст.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11340,00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680400,00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136080,00</w:t>
                  </w:r>
                </w:p>
              </w:tc>
            </w:tr>
            <w:tr w:rsidR="00D22151" w:rsidRPr="00D22151" w:rsidTr="005846FF">
              <w:trPr>
                <w:trHeight w:val="792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ул. Бакинская, 51/ул. Маршала Жукова (конструкция 1)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717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6.0х3.0  1ст.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3402,00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204120,00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40824,00</w:t>
                  </w:r>
                </w:p>
              </w:tc>
            </w:tr>
            <w:tr w:rsidR="00D22151" w:rsidRPr="00D22151" w:rsidTr="005846FF">
              <w:trPr>
                <w:trHeight w:val="1056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Александровская, 101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521.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Указатель с рекламным модулем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1134,00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68040,00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13608,00</w:t>
                  </w:r>
                </w:p>
              </w:tc>
            </w:tr>
            <w:tr w:rsidR="00D22151" w:rsidRPr="00D22151" w:rsidTr="005846FF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Менделеева, 123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673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Сити-монитор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1360,80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81648,00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16329,60</w:t>
                  </w:r>
                </w:p>
              </w:tc>
            </w:tr>
            <w:tr w:rsidR="00D22151" w:rsidRPr="00D22151" w:rsidTr="005846FF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Дзержинского, 174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208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6,0х3,0м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4636,80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278208,00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55641,60</w:t>
                  </w:r>
                </w:p>
              </w:tc>
            </w:tr>
            <w:tr w:rsidR="00D56CE0" w:rsidRPr="00D22151" w:rsidTr="005846FF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6CE0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6CE0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Дзержинского, 193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E0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6CE0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</w:t>
                  </w:r>
                  <w:proofErr w:type="spell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борд</w:t>
                  </w:r>
                  <w:proofErr w:type="spellEnd"/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6CE0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2,0х3,0,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6CE0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56CE0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E0" w:rsidRPr="00A74C4C" w:rsidRDefault="00965012" w:rsidP="0096501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D56CE0">
                    <w:rPr>
                      <w:color w:val="000000"/>
                      <w:sz w:val="20"/>
                      <w:szCs w:val="20"/>
                    </w:rPr>
                    <w:t>1545</w:t>
                  </w:r>
                  <w:r w:rsidR="00581ED0">
                    <w:rPr>
                      <w:color w:val="000000"/>
                      <w:sz w:val="20"/>
                      <w:szCs w:val="20"/>
                    </w:rPr>
                    <w:t>,6</w:t>
                  </w:r>
                  <w:bookmarkStart w:id="0" w:name="_GoBack"/>
                  <w:bookmarkEnd w:id="0"/>
                  <w:r w:rsidR="00D56CE0" w:rsidRPr="00A74C4C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E0" w:rsidRDefault="00002AAE" w:rsidP="0091517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92700</w:t>
                  </w:r>
                  <w:r w:rsidR="00D56CE0">
                    <w:rPr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E0" w:rsidRDefault="00002AAE" w:rsidP="0091517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18540,00</w:t>
                  </w:r>
                </w:p>
              </w:tc>
            </w:tr>
            <w:tr w:rsidR="00D22151" w:rsidRPr="00D22151" w:rsidTr="00D56CE0">
              <w:trPr>
                <w:trHeight w:val="52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Большая Бульварная, 12-3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838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6,0х3,0м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7560,00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90720,00</w:t>
                  </w:r>
                </w:p>
              </w:tc>
            </w:tr>
            <w:tr w:rsidR="00D22151" w:rsidRPr="00D22151" w:rsidTr="00D56CE0">
              <w:trPr>
                <w:trHeight w:val="52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ул. 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Петровская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77 (кафе "Русский чай")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589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Сити-монитор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1134,00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68040,00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13608,00</w:t>
                  </w:r>
                </w:p>
              </w:tc>
            </w:tr>
            <w:tr w:rsidR="00D22151" w:rsidRPr="00D22151" w:rsidTr="00D56CE0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пер. Гоголевский, 15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865.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Сити-монитор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1134,00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68040,00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13608,00</w:t>
                  </w:r>
                </w:p>
              </w:tc>
            </w:tr>
            <w:tr w:rsidR="00D22151" w:rsidRPr="00D22151" w:rsidTr="00D56CE0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пер. Гоголевский, 15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97.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Сити-монитор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1134,00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68040,00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13608,00</w:t>
                  </w:r>
                </w:p>
              </w:tc>
            </w:tr>
            <w:tr w:rsidR="00D22151" w:rsidRPr="00D22151" w:rsidTr="00D56CE0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пер. </w:t>
                  </w:r>
                  <w:proofErr w:type="spell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Лермонтовский</w:t>
                  </w:r>
                  <w:proofErr w:type="spell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13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Сити-монитор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1134,00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68040,00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13608,00</w:t>
                  </w:r>
                </w:p>
              </w:tc>
            </w:tr>
            <w:tr w:rsidR="00D22151" w:rsidRPr="00D22151" w:rsidTr="00D56CE0">
              <w:trPr>
                <w:trHeight w:val="52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Дзержинского/ул. Морозова, 1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Сити-монитор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1043,28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62596,80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12519,36</w:t>
                  </w:r>
                </w:p>
              </w:tc>
            </w:tr>
            <w:tr w:rsidR="00D22151" w:rsidRPr="00D22151" w:rsidTr="00D56CE0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Дзержинского, 191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548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Сити-монитор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1,2х</w:t>
                  </w:r>
                  <w:proofErr w:type="gramStart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,8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1043,28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62596,80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12519,36</w:t>
                  </w:r>
                </w:p>
              </w:tc>
            </w:tr>
            <w:tr w:rsidR="00D22151" w:rsidRPr="004C63EB" w:rsidTr="00D56CE0">
              <w:trPr>
                <w:trHeight w:val="28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2151" w:rsidRPr="004C63EB" w:rsidRDefault="00D56CE0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Химическая, 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454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6,0х3,0м 2ст.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2151" w:rsidRPr="004C63EB" w:rsidRDefault="00D22151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2151" w:rsidRPr="004C63EB" w:rsidRDefault="005846FF" w:rsidP="00584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7560,00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151" w:rsidRPr="004C63EB" w:rsidRDefault="00D22151" w:rsidP="009151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63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90720,00</w:t>
                  </w:r>
                </w:p>
              </w:tc>
            </w:tr>
          </w:tbl>
          <w:p w:rsidR="00D22151" w:rsidRDefault="00D22151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22151" w:rsidRDefault="00D22151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22151" w:rsidRPr="00222C19" w:rsidRDefault="00D22151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7254" w:rsidRPr="00C97254" w:rsidRDefault="00222C19" w:rsidP="00C97254">
      <w:pPr>
        <w:pStyle w:val="20"/>
        <w:numPr>
          <w:ilvl w:val="0"/>
          <w:numId w:val="0"/>
        </w:numPr>
        <w:tabs>
          <w:tab w:val="num" w:pos="900"/>
        </w:tabs>
        <w:spacing w:line="240" w:lineRule="auto"/>
        <w:rPr>
          <w:sz w:val="20"/>
        </w:rPr>
      </w:pPr>
      <w:r w:rsidRPr="005513F2">
        <w:lastRenderedPageBreak/>
        <w:fldChar w:fldCharType="end"/>
      </w:r>
      <w:r w:rsidR="00C97254" w:rsidRPr="00C97254">
        <w:rPr>
          <w:b w:val="0"/>
          <w:sz w:val="20"/>
        </w:rPr>
        <w:t xml:space="preserve"> </w:t>
      </w:r>
      <w:r w:rsidR="00C97254" w:rsidRPr="00C97254">
        <w:rPr>
          <w:sz w:val="20"/>
        </w:rPr>
        <w:t>Срок, место и порядок предоставления конкурсной документации:</w:t>
      </w:r>
    </w:p>
    <w:p w:rsidR="00C97254" w:rsidRPr="00C97254" w:rsidRDefault="00C97254" w:rsidP="00C97254">
      <w:pPr>
        <w:keepNext/>
        <w:keepLines/>
        <w:widowControl w:val="0"/>
        <w:suppressLineNumbers/>
        <w:tabs>
          <w:tab w:val="num" w:pos="90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Любой участник конкурса  или заявитель в первый рабочий день, следующий за днем размещения на официальном сайте г. Таганрога (</w:t>
      </w:r>
      <w:hyperlink r:id="rId8" w:history="1">
        <w:r w:rsidRPr="00C97254">
          <w:rPr>
            <w:rFonts w:ascii="Times New Roman" w:eastAsia="Times New Roman" w:hAnsi="Times New Roman" w:cs="Times New Roman"/>
            <w:bCs/>
            <w:color w:val="000080"/>
            <w:sz w:val="20"/>
            <w:szCs w:val="20"/>
            <w:u w:val="single"/>
            <w:lang w:eastAsia="ru-RU"/>
          </w:rPr>
          <w:t>www.tagancity.ru</w:t>
        </w:r>
      </w:hyperlink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извещения о проведении конкурса, а именно с 09 часов 00 минут – </w:t>
      </w:r>
      <w:r w:rsidR="005846FF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.2015г.,  вправе направить в письменной форме Организатору конкурса  запрос о разъяснении положений конкурсной документации. Запрос также может быть направлен на электронную почту Организатора конкурса: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mail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: 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alternativa</w:t>
      </w:r>
      <w:proofErr w:type="spellEnd"/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priem</w:t>
      </w:r>
      <w:proofErr w:type="spellEnd"/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В течение 2-х дней со дня поступления указанного запроса Организатор конкурса обязан направить в письменной форме разъяснения положений документации о конкурсе, если указанный запрос поступил к Организатору конкурса не позднее, чем за 3 дня до дня окончания подачи заявок на участие в конкурсе. Форма запроса указана в приложении 4 к конкурсной документации.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>Задаток: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должен быть внесен на счет № 40701810260151000048, получатель: УФК по Ростовской области (МБУ «Альтернатива» </w:t>
      </w:r>
      <w:proofErr w:type="gramStart"/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л</w:t>
      </w:r>
      <w:proofErr w:type="gramEnd"/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/с 20586Х61680) в Отделении Ростов-на-Дону г. Ростов-на-Дону, </w:t>
      </w: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>БИК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046015001,</w:t>
      </w: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 xml:space="preserve"> ИНН/КПП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6154089088/615401001, </w:t>
      </w: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 xml:space="preserve">ОГРН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1036154018812, </w:t>
      </w:r>
      <w:r w:rsidRPr="00C9725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bidi="en-US"/>
        </w:rPr>
        <w:t>без НДС.</w:t>
      </w:r>
      <w:r w:rsidRPr="00C97254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Задатки, внесенные участниками торгов, не признанными победителями, подлежат возвращению в течение 5 рабочих дней со дня подписания протокола об итогах торгов.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Срок отказа от проведения торгов: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не </w:t>
      </w:r>
      <w:proofErr w:type="gramStart"/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позднее</w:t>
      </w:r>
      <w:proofErr w:type="gramEnd"/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 чем за 20 дней до даты проведения</w:t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конкурса.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Срок заключения договора: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не позднее 20 дней со дня завершения конкурса и оформления соответствующего протокола.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Требование к участникам: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Участником конкурса может быть любое юридическое лицо независимо от организационно-правовой формы, формы собственности, места его нахождения, любое физическое лицо, в том числе индивидуальный предприниматель, претендующее на заключение договора.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Порядок и сроки подачи заявок: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Заявка подается в письменной форме в запечатанном конверте.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При этом на конверте указывается наименование конкурса (с указанием лота), на участие в котором подается данная заявка.</w:t>
      </w:r>
    </w:p>
    <w:p w:rsidR="00C97254" w:rsidRPr="00C97254" w:rsidRDefault="00C97254" w:rsidP="00C97254">
      <w:pPr>
        <w:tabs>
          <w:tab w:val="left" w:pos="9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Заявка должна содержать следующие документы и сведения о заявителе, подавшем такую заявку:</w:t>
      </w:r>
      <w:r w:rsidRPr="00C9725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из документа, удостоверяющего личность, сведения о месте жительства (для физического лица), номер контактного телефона.</w:t>
      </w:r>
      <w:proofErr w:type="gramEnd"/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>Полученную не ранее чем за шесть месяцев до даты размещения на официальном портале Администрации города Таганрога извещения о проведении конкурса выписку из единого государственного реестра юридических лиц (для юридических лиц), полученную не ранее чем за шесть месяцев до даты размещения на официальном портале Администрации города Таганрога извещения о проведении конкурса выписку из единого государственного реестра индивидуальных предпринимателей (для индивидуальных предпринимателей</w:t>
      </w:r>
      <w:proofErr w:type="gramEnd"/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</w:t>
      </w:r>
      <w:r w:rsidRPr="00C97254">
        <w:rPr>
          <w:rFonts w:ascii="Times New Roman" w:eastAsia="Times New Roman" w:hAnsi="Times New Roman" w:cs="Times New Roman"/>
          <w:sz w:val="20"/>
          <w:szCs w:val="20"/>
        </w:rPr>
        <w:lastRenderedPageBreak/>
        <w:t>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портале Администрации города Таганрога извещения о проведении конкурса.</w:t>
      </w:r>
      <w:proofErr w:type="gramEnd"/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</w:r>
      <w:proofErr w:type="gramEnd"/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В том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том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Копии учредительных документов заявителя (для юридических лиц).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являются крупной сделкой.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Предложение о цене договора.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Предложения об условиях исполнения договора, которые являются критериями оценки заявок на участие в конкурсе.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Документы или копии документов, подтверждающие внесение задатка (платежное поручение, подтверждающее перечисление задатка).</w:t>
      </w:r>
    </w:p>
    <w:p w:rsidR="00C97254" w:rsidRPr="00C97254" w:rsidRDefault="00C97254" w:rsidP="00C9725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</w:pPr>
      <w:r w:rsidRPr="00C97254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 xml:space="preserve">            Справка налогового органа, подтверждающая отсутствие задолженности претендента по уплате налогов, сборов и иных обязательных платежей </w:t>
      </w:r>
      <w:r w:rsidRPr="00C9725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 бюджеты бюджетной системы Российской Федерации или государственные внебюджетные фонды </w:t>
      </w:r>
      <w:r w:rsidRPr="00C97254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>на момент подачи заявки.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Calibri"/>
          <w:sz w:val="20"/>
          <w:szCs w:val="20"/>
        </w:rPr>
        <w:t>Проект рекламной конструкции с указанием материалов, габаритных размеров и параметров основных узлов рекламной конструкции.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 xml:space="preserve">            </w:t>
      </w:r>
      <w:proofErr w:type="gramStart"/>
      <w:r w:rsidRPr="00C97254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Прием заявок на участие в конкурсе</w:t>
      </w:r>
      <w:r w:rsidRPr="00C97254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начинается в первый рабочий день, следующий за днем размещения на официальном сайте г. Таганрога (</w:t>
      </w:r>
      <w:hyperlink r:id="rId9" w:history="1">
        <w:r w:rsidRPr="00C97254">
          <w:rPr>
            <w:rFonts w:ascii="Times New Roman" w:eastAsia="Lucida Sans Unicode" w:hAnsi="Times New Roman" w:cs="Tahoma"/>
            <w:bCs/>
            <w:color w:val="000080"/>
            <w:sz w:val="20"/>
            <w:szCs w:val="20"/>
            <w:u w:val="single"/>
            <w:lang w:bidi="en-US"/>
          </w:rPr>
          <w:t>www.tagancity.ru</w:t>
        </w:r>
      </w:hyperlink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) настоящего извещения, а именно с 09 часов 00 минут </w:t>
      </w:r>
      <w:r w:rsidRPr="00C97254">
        <w:rPr>
          <w:rFonts w:ascii="Times New Roman" w:eastAsia="Lucida Sans Unicode" w:hAnsi="Times New Roman" w:cs="Tahoma"/>
          <w:sz w:val="20"/>
          <w:szCs w:val="20"/>
          <w:lang w:bidi="en-US"/>
        </w:rPr>
        <w:t xml:space="preserve">- </w:t>
      </w:r>
      <w:r w:rsidR="00901E9F">
        <w:rPr>
          <w:rFonts w:ascii="Times New Roman" w:eastAsia="Lucida Sans Unicode" w:hAnsi="Times New Roman" w:cs="Tahoma"/>
          <w:sz w:val="20"/>
          <w:szCs w:val="20"/>
          <w:u w:val="single"/>
          <w:lang w:bidi="en-US"/>
        </w:rPr>
        <w:t>26</w:t>
      </w:r>
      <w:r w:rsidRPr="00C97254">
        <w:rPr>
          <w:rFonts w:ascii="Times New Roman" w:eastAsia="Lucida Sans Unicode" w:hAnsi="Times New Roman" w:cs="Tahoma"/>
          <w:sz w:val="20"/>
          <w:szCs w:val="20"/>
          <w:lang w:bidi="en-US"/>
        </w:rPr>
        <w:t>.</w:t>
      </w:r>
      <w:r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11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.2015г.  по адресу: г. Таганрог, ул. Александровская, 128 (режим работы: с понедельника по четверг с 09.00 до 18.00 часов, в пятницу с 09.00до 17.00 часов)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и</w:t>
      </w:r>
      <w:proofErr w:type="gramEnd"/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до 10 часов «</w:t>
      </w:r>
      <w:r w:rsidR="00901E9F">
        <w:rPr>
          <w:rFonts w:ascii="Times New Roman" w:eastAsia="Lucida Sans Unicode" w:hAnsi="Times New Roman" w:cs="Times New Roman"/>
          <w:sz w:val="20"/>
          <w:szCs w:val="20"/>
          <w:lang w:bidi="en-US"/>
        </w:rPr>
        <w:t>25</w:t>
      </w:r>
      <w:r w:rsidRPr="00C97254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» </w:t>
      </w:r>
      <w:r>
        <w:rPr>
          <w:rFonts w:ascii="Times New Roman" w:eastAsia="Lucida Sans Unicode" w:hAnsi="Times New Roman" w:cs="Times New Roman"/>
          <w:sz w:val="20"/>
          <w:szCs w:val="20"/>
          <w:lang w:bidi="en-US"/>
        </w:rPr>
        <w:t>дека</w:t>
      </w:r>
      <w:r w:rsidRPr="00C97254">
        <w:rPr>
          <w:rFonts w:ascii="Times New Roman" w:eastAsia="Lucida Sans Unicode" w:hAnsi="Times New Roman" w:cs="Times New Roman"/>
          <w:sz w:val="20"/>
          <w:szCs w:val="20"/>
          <w:lang w:bidi="en-US"/>
        </w:rPr>
        <w:t>бря</w:t>
      </w:r>
      <w:r w:rsidRPr="00C97254">
        <w:rPr>
          <w:rFonts w:ascii="Times New Roman" w:eastAsia="Lucida Sans Unicode" w:hAnsi="Times New Roman" w:cs="Times New Roman"/>
          <w:color w:val="FF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2015 г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., с формой заявки можно ознакомиться на официальном сайте г. Таганрога (</w:t>
      </w:r>
      <w:hyperlink r:id="rId10" w:history="1">
        <w:r w:rsidRPr="00C97254">
          <w:rPr>
            <w:rFonts w:ascii="Times New Roman" w:eastAsia="Lucida Sans Unicode" w:hAnsi="Times New Roman" w:cs="Tahoma"/>
            <w:bCs/>
            <w:color w:val="000080"/>
            <w:sz w:val="20"/>
            <w:szCs w:val="20"/>
            <w:u w:val="single"/>
            <w:lang w:bidi="en-US"/>
          </w:rPr>
          <w:t>www.tagancity.ru</w:t>
        </w:r>
      </w:hyperlink>
      <w:r w:rsidRPr="00C97254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) и по месту приема заявок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color w:val="FF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>Критерии оценки конкурсных заявок:</w:t>
      </w:r>
      <w:r w:rsidRPr="00C97254">
        <w:rPr>
          <w:rFonts w:ascii="Times New Roman" w:eastAsia="Lucida Sans Unicode" w:hAnsi="Times New Roman" w:cs="Tahoma"/>
          <w:b/>
          <w:bCs/>
          <w:color w:val="FF0000"/>
          <w:sz w:val="20"/>
          <w:szCs w:val="20"/>
          <w:lang w:bidi="en-US"/>
        </w:rPr>
        <w:t xml:space="preserve"> 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Оценка предложений участников конкурса производится в следующем порядке:</w:t>
      </w:r>
    </w:p>
    <w:p w:rsidR="00C97254" w:rsidRPr="00C97254" w:rsidRDefault="00C97254" w:rsidP="00C9725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по критерию «начальная цена лота» - за каждое увеличение начального размера платы по договору на 1% заявке участнику присваивается 0,1 балла</w:t>
      </w:r>
    </w:p>
    <w:p w:rsidR="00C97254" w:rsidRPr="00C97254" w:rsidRDefault="00C97254" w:rsidP="00C97254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C97254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>по критерию «доля социальной рекламы, размещаемой безвозмездно»</w:t>
      </w:r>
      <w:r w:rsidRPr="00C97254">
        <w:rPr>
          <w:rFonts w:ascii="Arial" w:eastAsia="Times New Roman" w:hAnsi="Arial" w:cs="Times New Roman"/>
          <w:bCs/>
          <w:sz w:val="20"/>
          <w:szCs w:val="20"/>
          <w:lang w:val="x-none" w:eastAsia="x-none"/>
        </w:rPr>
        <w:t xml:space="preserve"> -</w:t>
      </w:r>
      <w:r w:rsidRPr="00C9725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за каждое увеличение значения критерия, превышающего обязательный объем распространяемой участником конкурса социальной рекламы, установленный статьей 10 Федерального закона «О рекламе», на  1% заявке участника конкурса присваивается 10 баллов.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Победителем конкурса признается участник,</w:t>
      </w:r>
      <w:r w:rsidRPr="00C9725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который предложил лучшие условия исполнения договора. 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color w:val="FF0000"/>
          <w:sz w:val="20"/>
          <w:szCs w:val="20"/>
          <w:lang w:bidi="en-US"/>
        </w:rPr>
      </w:pPr>
    </w:p>
    <w:p w:rsidR="00C97254" w:rsidRPr="00C97254" w:rsidRDefault="00C97254" w:rsidP="00C97254">
      <w:pPr>
        <w:widowControl w:val="0"/>
        <w:tabs>
          <w:tab w:val="left" w:pos="885"/>
        </w:tabs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            Организатор торгов МБУ «Альтернатива» </w:t>
      </w:r>
    </w:p>
    <w:p w:rsidR="00343669" w:rsidRPr="00C97254" w:rsidRDefault="00C97254" w:rsidP="00C97254">
      <w:pPr>
        <w:widowControl w:val="0"/>
        <w:tabs>
          <w:tab w:val="left" w:pos="885"/>
        </w:tabs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           Директор МБУ «Альтернатива»</w:t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  <w:t xml:space="preserve">          А.О. Денисов</w:t>
      </w:r>
    </w:p>
    <w:sectPr w:rsidR="00343669" w:rsidRPr="00C97254" w:rsidSect="00C9725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EF" w:rsidRDefault="004B3FEF" w:rsidP="005513F2">
      <w:pPr>
        <w:spacing w:after="0" w:line="240" w:lineRule="auto"/>
      </w:pPr>
      <w:r>
        <w:separator/>
      </w:r>
    </w:p>
  </w:endnote>
  <w:endnote w:type="continuationSeparator" w:id="0">
    <w:p w:rsidR="004B3FEF" w:rsidRDefault="004B3FEF" w:rsidP="0055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EF" w:rsidRDefault="004B3FEF" w:rsidP="005513F2">
      <w:pPr>
        <w:spacing w:after="0" w:line="240" w:lineRule="auto"/>
      </w:pPr>
      <w:r>
        <w:separator/>
      </w:r>
    </w:p>
  </w:footnote>
  <w:footnote w:type="continuationSeparator" w:id="0">
    <w:p w:rsidR="004B3FEF" w:rsidRDefault="004B3FEF" w:rsidP="0055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20E"/>
    <w:multiLevelType w:val="hybridMultilevel"/>
    <w:tmpl w:val="07128A3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70BC1"/>
    <w:multiLevelType w:val="multilevel"/>
    <w:tmpl w:val="EC62341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83"/>
    <w:rsid w:val="00002AAE"/>
    <w:rsid w:val="000278D0"/>
    <w:rsid w:val="00222C19"/>
    <w:rsid w:val="00343669"/>
    <w:rsid w:val="00365510"/>
    <w:rsid w:val="004278E2"/>
    <w:rsid w:val="004B3FEF"/>
    <w:rsid w:val="005168F7"/>
    <w:rsid w:val="005513F2"/>
    <w:rsid w:val="00581ED0"/>
    <w:rsid w:val="005846FF"/>
    <w:rsid w:val="0082617E"/>
    <w:rsid w:val="0089419B"/>
    <w:rsid w:val="00901E9F"/>
    <w:rsid w:val="00965012"/>
    <w:rsid w:val="00A36F8D"/>
    <w:rsid w:val="00A86283"/>
    <w:rsid w:val="00C97254"/>
    <w:rsid w:val="00D22151"/>
    <w:rsid w:val="00D56CE0"/>
    <w:rsid w:val="00F0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F2"/>
  </w:style>
  <w:style w:type="paragraph" w:styleId="a5">
    <w:name w:val="footer"/>
    <w:basedOn w:val="a"/>
    <w:link w:val="a6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F2"/>
  </w:style>
  <w:style w:type="paragraph" w:customStyle="1" w:styleId="1">
    <w:name w:val="Стиль1"/>
    <w:basedOn w:val="a"/>
    <w:rsid w:val="00C97254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0">
    <w:name w:val="Стиль2"/>
    <w:basedOn w:val="2"/>
    <w:rsid w:val="00C97254"/>
    <w:pPr>
      <w:keepNext/>
      <w:keepLines/>
      <w:widowControl w:val="0"/>
      <w:numPr>
        <w:ilvl w:val="1"/>
        <w:numId w:val="2"/>
      </w:numPr>
      <w:suppressLineNumbers/>
      <w:tabs>
        <w:tab w:val="clear" w:pos="576"/>
        <w:tab w:val="num" w:pos="360"/>
      </w:tabs>
      <w:suppressAutoHyphens/>
      <w:spacing w:after="60" w:line="480" w:lineRule="auto"/>
      <w:ind w:left="1440" w:hanging="360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Стиль3 Знак Знак"/>
    <w:basedOn w:val="a"/>
    <w:next w:val="a5"/>
    <w:rsid w:val="00C97254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"/>
    <w:uiPriority w:val="99"/>
    <w:semiHidden/>
    <w:unhideWhenUsed/>
    <w:rsid w:val="00C97254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F2"/>
  </w:style>
  <w:style w:type="paragraph" w:styleId="a5">
    <w:name w:val="footer"/>
    <w:basedOn w:val="a"/>
    <w:link w:val="a6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F2"/>
  </w:style>
  <w:style w:type="paragraph" w:customStyle="1" w:styleId="1">
    <w:name w:val="Стиль1"/>
    <w:basedOn w:val="a"/>
    <w:rsid w:val="00C97254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0">
    <w:name w:val="Стиль2"/>
    <w:basedOn w:val="2"/>
    <w:rsid w:val="00C97254"/>
    <w:pPr>
      <w:keepNext/>
      <w:keepLines/>
      <w:widowControl w:val="0"/>
      <w:numPr>
        <w:ilvl w:val="1"/>
        <w:numId w:val="2"/>
      </w:numPr>
      <w:suppressLineNumbers/>
      <w:tabs>
        <w:tab w:val="clear" w:pos="576"/>
        <w:tab w:val="num" w:pos="360"/>
      </w:tabs>
      <w:suppressAutoHyphens/>
      <w:spacing w:after="60" w:line="480" w:lineRule="auto"/>
      <w:ind w:left="1440" w:hanging="360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Стиль3 Знак Знак"/>
    <w:basedOn w:val="a"/>
    <w:next w:val="a5"/>
    <w:rsid w:val="00C97254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"/>
    <w:uiPriority w:val="99"/>
    <w:semiHidden/>
    <w:unhideWhenUsed/>
    <w:rsid w:val="00C9725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gan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gan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gan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2015-11-25T13:45:00Z</cp:lastPrinted>
  <dcterms:created xsi:type="dcterms:W3CDTF">2015-11-17T11:16:00Z</dcterms:created>
  <dcterms:modified xsi:type="dcterms:W3CDTF">2015-11-25T13:49:00Z</dcterms:modified>
</cp:coreProperties>
</file>