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F2" w:rsidRPr="005513F2" w:rsidRDefault="005513F2" w:rsidP="005513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>ИЗВЕЩЕНИЕ О ПРОВЕДЕНИИ ТОРГОВ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Муниципальное бюджетное учреждение «Альтернатива» проводит конкурс, открытый по составу участников и форме подачи предложения на право заключения договора 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Наименование организатора:  </w:t>
      </w:r>
      <w:r w:rsidRPr="005513F2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МБУ «Альтернатива»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Адрес и телефон организатора: </w:t>
      </w:r>
      <w:r w:rsidRPr="005513F2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347935,</w:t>
      </w: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  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г. Таганрог, ул. Александровская, 128; тел. 8-(8634)-613-449, 327-356; e-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mail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 xml:space="preserve">: 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alte</w:t>
      </w:r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rn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ativ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a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-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priem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@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yandex</w:t>
      </w:r>
      <w:proofErr w:type="spellEnd"/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.</w:t>
      </w:r>
      <w:proofErr w:type="spellStart"/>
      <w:r w:rsidRPr="005513F2">
        <w:rPr>
          <w:rFonts w:ascii="Times New Roman" w:eastAsia="Lucida Sans Unicode" w:hAnsi="Times New Roman" w:cs="Tahoma"/>
          <w:sz w:val="20"/>
          <w:szCs w:val="20"/>
          <w:lang w:val="en-US" w:bidi="en-US"/>
        </w:rPr>
        <w:t>ru</w:t>
      </w:r>
      <w:proofErr w:type="spellEnd"/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 xml:space="preserve">Предмет конкурса: 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>право</w:t>
      </w:r>
      <w:r w:rsidRPr="005513F2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 на заключение договора на установку и эксплуатацию рекламной конструкции </w:t>
      </w:r>
      <w:r w:rsidRPr="005513F2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на земельном участке, здании или ином недвижимом имуществе, находящемся в муниципальной собственности</w:t>
      </w: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  </w:t>
      </w:r>
      <w:r w:rsidRPr="005513F2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сроком на 5 лет</w:t>
      </w: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>.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Место вскрытия конвертов с заявками на участие в конкурсе: </w:t>
      </w:r>
      <w:r w:rsidRPr="005513F2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г. Таганрог, ул. Петровская, 73, аудитория №</w:t>
      </w:r>
      <w:r w:rsidRPr="005513F2">
        <w:rPr>
          <w:rFonts w:ascii="Times New Roman" w:eastAsia="Lucida Sans Unicode" w:hAnsi="Times New Roman" w:cs="Tahoma"/>
          <w:sz w:val="20"/>
          <w:szCs w:val="20"/>
          <w:lang w:bidi="en-US"/>
        </w:rPr>
        <w:t xml:space="preserve"> </w:t>
      </w:r>
      <w:r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401</w:t>
      </w:r>
    </w:p>
    <w:p w:rsidR="005513F2" w:rsidRPr="005513F2" w:rsidRDefault="005513F2" w:rsidP="005513F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>Дата и время вскрытия конвертов с заявками на участие в конкурсе:</w:t>
      </w:r>
      <w:r w:rsidRPr="005513F2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17</w:t>
      </w:r>
      <w:r w:rsidR="000278D0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.12</w:t>
      </w:r>
      <w:r w:rsidRPr="005513F2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 xml:space="preserve">.2015г. </w:t>
      </w:r>
      <w:r w:rsidRPr="005513F2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с 11 час. 00 мин.</w:t>
      </w:r>
    </w:p>
    <w:p w:rsidR="00222C19" w:rsidRPr="00C97254" w:rsidRDefault="005513F2" w:rsidP="00C97254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</w:pPr>
      <w:r w:rsidRPr="005513F2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>Сведения о</w:t>
      </w:r>
      <w:r w:rsid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выставляемых на конкурс лотах:</w:t>
      </w:r>
      <w:r w:rsidR="00222C19" w:rsidRPr="005513F2">
        <w:rPr>
          <w:rFonts w:ascii="Times New Roman" w:hAnsi="Times New Roman" w:cs="Times New Roman"/>
        </w:rPr>
        <w:fldChar w:fldCharType="begin"/>
      </w:r>
      <w:r w:rsidR="00222C19" w:rsidRPr="005513F2">
        <w:rPr>
          <w:rFonts w:ascii="Times New Roman" w:hAnsi="Times New Roman" w:cs="Times New Roman"/>
        </w:rPr>
        <w:instrText xml:space="preserve"> LINK </w:instrText>
      </w:r>
      <w:r w:rsidR="0082617E">
        <w:rPr>
          <w:rFonts w:ascii="Times New Roman" w:hAnsi="Times New Roman" w:cs="Times New Roman"/>
        </w:rPr>
        <w:instrText xml:space="preserve">Excel.Sheet.8 "C:\\Users\\Татьяна\\Desktop\\Расчет торги 3.xls" Лист1!R1C1:R51C14 </w:instrText>
      </w:r>
      <w:r w:rsidR="00222C19" w:rsidRPr="005513F2">
        <w:rPr>
          <w:rFonts w:ascii="Times New Roman" w:hAnsi="Times New Roman" w:cs="Times New Roman"/>
        </w:rPr>
        <w:instrText xml:space="preserve">\a \f 4 \h </w:instrText>
      </w:r>
      <w:r w:rsidRPr="005513F2">
        <w:rPr>
          <w:rFonts w:ascii="Times New Roman" w:hAnsi="Times New Roman" w:cs="Times New Roman"/>
        </w:rPr>
        <w:instrText xml:space="preserve"> \* MERGEFORMAT </w:instrText>
      </w:r>
      <w:r w:rsidR="00222C19" w:rsidRPr="005513F2">
        <w:rPr>
          <w:rFonts w:ascii="Times New Roman" w:hAnsi="Times New Roman" w:cs="Times New Roman"/>
        </w:rPr>
        <w:fldChar w:fldCharType="separate"/>
      </w:r>
    </w:p>
    <w:tbl>
      <w:tblPr>
        <w:tblW w:w="13591" w:type="dxa"/>
        <w:tblInd w:w="108" w:type="dxa"/>
        <w:tblLook w:val="04A0" w:firstRow="1" w:lastRow="0" w:firstColumn="1" w:lastColumn="0" w:noHBand="0" w:noVBand="1"/>
      </w:tblPr>
      <w:tblGrid>
        <w:gridCol w:w="813"/>
        <w:gridCol w:w="2987"/>
        <w:gridCol w:w="951"/>
        <w:gridCol w:w="1584"/>
        <w:gridCol w:w="1880"/>
        <w:gridCol w:w="951"/>
        <w:gridCol w:w="1019"/>
        <w:gridCol w:w="1054"/>
        <w:gridCol w:w="1077"/>
        <w:gridCol w:w="1275"/>
      </w:tblGrid>
      <w:tr w:rsidR="005513F2" w:rsidRPr="005513F2" w:rsidTr="0029634C">
        <w:trPr>
          <w:trHeight w:val="12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размещения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на карте</w:t>
            </w: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конструкции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(м)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Подсветка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за мес. (начальная цена)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за 5 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551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задатка</w:t>
            </w:r>
            <w:r w:rsidRPr="00222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20%</w:t>
            </w:r>
            <w:r w:rsidRPr="0055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Александровская, 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7-й Новый, 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81648,00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7-й Новый, 97(въезд справа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81648,00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Антона Глушко, 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Гоголевский, 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Греческая, 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1043,28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62596,80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12519,36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Николаевское Шоссе, АТП-4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90720,00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Октябрьская,15/пер. Гоголевский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Петровская, 105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Сергея Шило/ул. </w:t>
            </w: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Сызранова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пилларс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1,4х3,0 3с/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3042,90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36514,80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Транспортная, 111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81648,00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Транспортная, 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81648,00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Мариупольское Шоссе, 15-а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4636,80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55641,60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Поляковское</w:t>
            </w:r>
            <w:proofErr w:type="spell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Шоссе/ул. 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90720,00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Александровская, 103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1,4х3,0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3307,50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39690,00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Мечниковский</w:t>
            </w:r>
            <w:proofErr w:type="spell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3/ул. Петровская ,84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7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Москатова</w:t>
            </w:r>
            <w:proofErr w:type="spell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(объездная дорога р-н "Красный Котельщик")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90720,00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Дзержинского, 156/ул. </w:t>
            </w: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Толбухина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104328,00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Москатова</w:t>
            </w:r>
            <w:proofErr w:type="spell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/ул. Московская (р-н рынка "Березка")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104328,00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Гоголевский, 18-а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Гоголевский, 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792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Александровская, 101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Указатель с рекламным модулем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Дзержинского/пер. 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Парковый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4636,80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55641,60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Александровская, 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1,4х3,0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26460,00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Александровская, 64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Александровская, 110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Транспортная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/ул. Сергея Шило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1с/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40824,00</w:t>
            </w:r>
          </w:p>
        </w:tc>
      </w:tr>
      <w:tr w:rsidR="005513F2" w:rsidRPr="005513F2" w:rsidTr="0029634C">
        <w:trPr>
          <w:trHeight w:val="52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Мариупольское Шоссе, 5 (разделительная полоса)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104328,00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Петровская, 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1,4х3,0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26460,00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Мечниковский</w:t>
            </w:r>
            <w:proofErr w:type="spell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Сызранова</w:t>
            </w:r>
            <w:proofErr w:type="spell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23-1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104328,00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Чехова, 318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1043,28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62596,80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12519,36</w:t>
            </w:r>
          </w:p>
        </w:tc>
      </w:tr>
      <w:tr w:rsidR="00915026" w:rsidRPr="005513F2" w:rsidTr="0029634C">
        <w:trPr>
          <w:trHeight w:val="699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5026" w:rsidRPr="00222C19" w:rsidRDefault="00915026" w:rsidP="0091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26" w:rsidRPr="00222C19" w:rsidRDefault="00915026" w:rsidP="00471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Сергея Шило, 247 / ул. </w:t>
            </w:r>
            <w:proofErr w:type="spellStart"/>
            <w:r>
              <w:rPr>
                <w:color w:val="000000"/>
                <w:sz w:val="20"/>
                <w:szCs w:val="20"/>
              </w:rPr>
              <w:t>Сызранова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26" w:rsidRPr="00222C19" w:rsidRDefault="00915026" w:rsidP="00471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26" w:rsidRPr="00222C19" w:rsidRDefault="00915026" w:rsidP="00471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сити-</w:t>
            </w:r>
            <w:proofErr w:type="spellStart"/>
            <w:r>
              <w:rPr>
                <w:color w:val="000000"/>
                <w:sz w:val="20"/>
                <w:szCs w:val="20"/>
              </w:rPr>
              <w:t>борд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26" w:rsidRPr="00222C19" w:rsidRDefault="00915026" w:rsidP="009150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2,0х3,0</w:t>
            </w:r>
            <w:r>
              <w:rPr>
                <w:color w:val="000000"/>
                <w:sz w:val="20"/>
                <w:szCs w:val="20"/>
              </w:rPr>
              <w:t xml:space="preserve"> 2с/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5026" w:rsidRPr="00222C19" w:rsidRDefault="00915026" w:rsidP="00471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15026" w:rsidRPr="00915026" w:rsidRDefault="00915026" w:rsidP="004718B4">
            <w:pPr>
              <w:jc w:val="center"/>
              <w:rPr>
                <w:bCs/>
                <w:sz w:val="20"/>
                <w:szCs w:val="20"/>
              </w:rPr>
            </w:pPr>
            <w:r w:rsidRPr="00915026">
              <w:rPr>
                <w:bCs/>
                <w:sz w:val="20"/>
                <w:szCs w:val="20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26" w:rsidRPr="00222C19" w:rsidRDefault="00915026" w:rsidP="0047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26" w:rsidRPr="00222C19" w:rsidRDefault="00915026" w:rsidP="0047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26" w:rsidRPr="00222C19" w:rsidRDefault="00915026" w:rsidP="00471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34776,00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915026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Седова, 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3,0х6,0 1с/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45360,00</w:t>
            </w:r>
          </w:p>
        </w:tc>
      </w:tr>
      <w:tr w:rsidR="0029634C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634C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Октябрьская, 19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634C" w:rsidRPr="005513F2" w:rsidRDefault="0029634C" w:rsidP="004718B4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29634C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9634C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Чехова / ул. Калинина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634C" w:rsidRPr="005513F2" w:rsidRDefault="0029634C" w:rsidP="004718B4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1043,28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62596,80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34C" w:rsidRPr="00222C19" w:rsidRDefault="0029634C" w:rsidP="00471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12519,36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Александровская, 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Петровская, 118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13608,00</w:t>
            </w:r>
          </w:p>
        </w:tc>
      </w:tr>
      <w:tr w:rsidR="005513F2" w:rsidRPr="005513F2" w:rsidTr="0029634C">
        <w:trPr>
          <w:trHeight w:val="54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Свободы/пер. 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Красногвардейский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6,0х3,0м 1ст.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40824,00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Николаевское Шоссе, 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6,0х3,0м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3F2" w:rsidRPr="005513F2" w:rsidRDefault="005513F2" w:rsidP="005513F2">
            <w:pPr>
              <w:jc w:val="center"/>
              <w:rPr>
                <w:rFonts w:ascii="Times New Roman" w:hAnsi="Times New Roman" w:cs="Times New Roman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241920,00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48384,00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Комсомольский Спуск, 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6,0х3,0м 1ст.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5670,00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68040,00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Фрунзе, 82/пер. Клубный, 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1,4х3,0м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2205,00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26460,00</w:t>
            </w:r>
          </w:p>
        </w:tc>
      </w:tr>
      <w:tr w:rsidR="005513F2" w:rsidRPr="005513F2" w:rsidTr="0029634C">
        <w:trPr>
          <w:trHeight w:val="54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Лизы Чайкиной/пер. 16-й 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Новый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6,0х3,0м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6804,00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81648,00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Чехова, 100/пер. Красный, 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сити-формат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,8м,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17/10-й Переулок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сити-формат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,8м,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1224,72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73483,20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14696,64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Итальянский, 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сити-формат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,8м,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20412,00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Чехова, 230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1,4х3м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2381,40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28576,80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сити-монитор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1,2х1,8 2с/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1564,92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93895,20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18779,04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Дзержинского, 169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пилон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1,4х3м 2ст.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3042,90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182574,00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36514,80</w:t>
            </w:r>
          </w:p>
        </w:tc>
      </w:tr>
      <w:tr w:rsidR="005513F2" w:rsidRPr="005513F2" w:rsidTr="0029634C">
        <w:trPr>
          <w:trHeight w:val="84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Котлостроительная (транспортная развязка на ул. </w:t>
            </w:r>
            <w:proofErr w:type="gramStart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Химическую</w:t>
            </w:r>
            <w:proofErr w:type="gramEnd"/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3F2" w:rsidRPr="00222C19" w:rsidRDefault="0029634C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6,0х3,0м 3ст.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13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6048,00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362880,00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3F2" w:rsidRPr="00222C19" w:rsidRDefault="005513F2" w:rsidP="0022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72576,00</w:t>
            </w:r>
          </w:p>
        </w:tc>
      </w:tr>
      <w:tr w:rsidR="005513F2" w:rsidRPr="005513F2" w:rsidTr="0029634C">
        <w:trPr>
          <w:trHeight w:val="288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3F2" w:rsidRPr="00222C19" w:rsidRDefault="005513F2" w:rsidP="00222C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7254" w:rsidRPr="00C97254" w:rsidRDefault="00222C19" w:rsidP="00C97254">
      <w:pPr>
        <w:pStyle w:val="20"/>
        <w:numPr>
          <w:ilvl w:val="0"/>
          <w:numId w:val="0"/>
        </w:numPr>
        <w:tabs>
          <w:tab w:val="num" w:pos="900"/>
        </w:tabs>
        <w:spacing w:line="240" w:lineRule="auto"/>
        <w:rPr>
          <w:sz w:val="20"/>
        </w:rPr>
      </w:pPr>
      <w:r w:rsidRPr="005513F2">
        <w:fldChar w:fldCharType="end"/>
      </w:r>
      <w:r w:rsidR="00C97254" w:rsidRPr="00C97254">
        <w:rPr>
          <w:b w:val="0"/>
          <w:sz w:val="20"/>
        </w:rPr>
        <w:t xml:space="preserve"> </w:t>
      </w:r>
      <w:r w:rsidR="00C97254" w:rsidRPr="00C97254">
        <w:rPr>
          <w:sz w:val="20"/>
        </w:rPr>
        <w:t>Срок, место и порядок предоставления конкурсной документации:</w:t>
      </w:r>
    </w:p>
    <w:p w:rsidR="00C97254" w:rsidRPr="00C97254" w:rsidRDefault="00C97254" w:rsidP="00C97254">
      <w:pPr>
        <w:keepNext/>
        <w:keepLines/>
        <w:widowControl w:val="0"/>
        <w:suppressLineNumbers/>
        <w:tabs>
          <w:tab w:val="num" w:pos="900"/>
        </w:tabs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Любой участник конкурса  или заявитель в первый рабочий день, следующий за днем размещения на официальном сайте г. Таганрога (</w:t>
      </w:r>
      <w:hyperlink r:id="rId8" w:history="1">
        <w:r w:rsidRPr="00C97254">
          <w:rPr>
            <w:rFonts w:ascii="Times New Roman" w:eastAsia="Times New Roman" w:hAnsi="Times New Roman" w:cs="Times New Roman"/>
            <w:bCs/>
            <w:color w:val="000080"/>
            <w:sz w:val="20"/>
            <w:szCs w:val="20"/>
            <w:u w:val="single"/>
            <w:lang w:eastAsia="ru-RU"/>
          </w:rPr>
          <w:t>www.tagancity.ru</w:t>
        </w:r>
      </w:hyperlink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извещения о проведении конкурса, а именно с 09 часов 00 минут –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.2015г.,  вправе направить в письменной форме Организатору конкурса  запрос о разъяснении положений конкурсной документации. Запрос также может быть направлен на электронную почту Организатора конкурса: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e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-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mail</w:t>
      </w:r>
      <w:r w:rsidRPr="00C9725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: 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alternativa</w:t>
      </w:r>
      <w:proofErr w:type="spellEnd"/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priem</w:t>
      </w:r>
      <w:proofErr w:type="spellEnd"/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Pr="00C972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C9725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В течение 2-х дней со дня поступления указанного запроса Организатор конкурса обязан направить в письменной форме разъяснения положений документации о конкурсе, если указанный запрос поступил к Организатору конкурса не позднее, чем за 3 дня до дня окончания подачи заявок на участие в конкурсе. Форма запроса указана в приложении 4 к конкурсной документации.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>Задаток: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должен быть внесен на счет № 40701810260151000048, получатель: УФК по Ростовской области (МБУ «Альтернатива» </w:t>
      </w:r>
      <w:proofErr w:type="gramStart"/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л</w:t>
      </w:r>
      <w:proofErr w:type="gramEnd"/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/с 20586Х61680) в Отделении Ростов-на-Дону г. Ростов-на-Дону, </w:t>
      </w: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>БИК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046015001,</w:t>
      </w: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 xml:space="preserve"> ИНН/КПП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6154089088/615401001, </w:t>
      </w:r>
      <w:r w:rsidRPr="00C97254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bidi="en-US"/>
        </w:rPr>
        <w:t xml:space="preserve">ОГРН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1036154018812, </w:t>
      </w:r>
      <w:r w:rsidRPr="00C97254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lang w:bidi="en-US"/>
        </w:rPr>
        <w:t>без НДС.</w:t>
      </w:r>
      <w:r w:rsidRPr="00C97254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Задатки, внесенные участниками торгов, не признанными победителями, подлежат возвращению в течение 5 рабочих дней со дня подписания протокола об итогах торгов.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Срок отказа от проведения торгов: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не </w:t>
      </w:r>
      <w:proofErr w:type="gramStart"/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позднее</w:t>
      </w:r>
      <w:proofErr w:type="gramEnd"/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 чем за 20 дней до даты проведения</w:t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конкурса.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Срок заключения договора: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не позднее 20 дней со дня завершения конкурса и оформления соответствующего протокола.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Требование к участникам: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Участником конкурса может быть любое юридическое лицо независимо от организационно-правовой формы, формы собственности, места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lastRenderedPageBreak/>
        <w:t>его нахождения, любое физическое лицо, в том числе индивидуальный предприниматель, претендующее на заключение договора.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Порядок и сроки подачи заявок: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Заявка подается в письменной форме в запечатанном конверте.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При этом на конверте указывается наименование конкурса (с указанием лота), на участие в котором подается данная заявка.</w:t>
      </w:r>
    </w:p>
    <w:p w:rsidR="00C97254" w:rsidRPr="00C97254" w:rsidRDefault="00C97254" w:rsidP="00C97254">
      <w:pPr>
        <w:tabs>
          <w:tab w:val="left" w:pos="9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Заявка должна содержать следующие документы и сведения о заявителе, подавшем такую заявку:</w:t>
      </w:r>
      <w:r w:rsidRPr="00C97254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из документа, удостоверяющего личность, сведения о месте жительства (для физического лица), номер контактного телефона.</w:t>
      </w:r>
      <w:proofErr w:type="gramEnd"/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>Полученную не ранее чем за шесть месяцев до даты размещения на официальном портале Администрации города Таганрога извещения о проведении конкурса выписку из единого государственного реестра юридических лиц (для юридических лиц), полученную не ранее чем за шесть месяцев до даты размещения на официальном портале Администрации города Таганрога извещения о проведении конкурса выписку из единого государственного реестра индивидуальных предпринимателей (для индивидуальных предпринимателей</w:t>
      </w:r>
      <w:proofErr w:type="gramEnd"/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>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на официальном портале Администрации города Таганрога извещения о проведении конкурса.</w:t>
      </w:r>
      <w:proofErr w:type="gramEnd"/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97254">
        <w:rPr>
          <w:rFonts w:ascii="Times New Roman" w:eastAsia="Times New Roman" w:hAnsi="Times New Roman" w:cs="Times New Roman"/>
          <w:sz w:val="20"/>
          <w:szCs w:val="20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</w:r>
      <w:proofErr w:type="gramEnd"/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В том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том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Копии учредительных документов заявителя (для юридических лиц).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являются крупной сделкой.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Предложение о цене договора.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Предложения об условиях исполнения договора, которые являются критериями оценки заявок на участие в конкурсе.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Times New Roman"/>
          <w:sz w:val="20"/>
          <w:szCs w:val="20"/>
        </w:rPr>
        <w:t>Документы или копии документов, подтверждающие внесение задатка (платежное поручение, подтверждающее перечисление задатка).</w:t>
      </w:r>
    </w:p>
    <w:p w:rsidR="00C97254" w:rsidRPr="00C97254" w:rsidRDefault="00C97254" w:rsidP="00C9725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</w:pPr>
      <w:r w:rsidRPr="00C97254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 xml:space="preserve">            Справка налогового органа, подтверждающая отсутствие задолженности претендента по уплате налогов, сборов и иных обязательных платежей </w:t>
      </w:r>
      <w:r w:rsidRPr="00C9725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 бюджеты бюджетной системы Российской Федерации или государственные внебюджетные фонды </w:t>
      </w:r>
      <w:r w:rsidRPr="00C97254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>на момент подачи заявки.</w:t>
      </w:r>
    </w:p>
    <w:p w:rsidR="00C97254" w:rsidRPr="00C97254" w:rsidRDefault="00C97254" w:rsidP="00C97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7254">
        <w:rPr>
          <w:rFonts w:ascii="Times New Roman" w:eastAsia="Times New Roman" w:hAnsi="Times New Roman" w:cs="Calibri"/>
          <w:sz w:val="20"/>
          <w:szCs w:val="20"/>
        </w:rPr>
        <w:t>Проект рекламной конструкции с указанием материалов, габаритных размеров и параметров основных узлов рекламной конструкции.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 xml:space="preserve">            </w:t>
      </w:r>
      <w:proofErr w:type="gramStart"/>
      <w:r w:rsidRPr="00C97254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Прием заявок на участие в конкурсе</w:t>
      </w:r>
      <w:r w:rsidRPr="00C97254">
        <w:rPr>
          <w:rFonts w:ascii="Times New Roman" w:eastAsia="Lucida Sans Unicode" w:hAnsi="Times New Roman" w:cs="Tahoma"/>
          <w:b/>
          <w:bCs/>
          <w:color w:val="00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начинается в первый рабочий день, следующий за днем размещения на официальном сайте г. Таганрога (</w:t>
      </w:r>
      <w:hyperlink r:id="rId9" w:history="1">
        <w:r w:rsidRPr="00C97254">
          <w:rPr>
            <w:rFonts w:ascii="Times New Roman" w:eastAsia="Lucida Sans Unicode" w:hAnsi="Times New Roman" w:cs="Tahoma"/>
            <w:bCs/>
            <w:color w:val="000080"/>
            <w:sz w:val="20"/>
            <w:szCs w:val="20"/>
            <w:u w:val="single"/>
            <w:lang w:bidi="en-US"/>
          </w:rPr>
          <w:t>www.tagancity.ru</w:t>
        </w:r>
      </w:hyperlink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) настоящего извещения, а именно с 09 часов 00 минут </w:t>
      </w:r>
      <w:r w:rsidRPr="00C97254">
        <w:rPr>
          <w:rFonts w:ascii="Times New Roman" w:eastAsia="Lucida Sans Unicode" w:hAnsi="Times New Roman" w:cs="Tahoma"/>
          <w:sz w:val="20"/>
          <w:szCs w:val="20"/>
          <w:lang w:bidi="en-US"/>
        </w:rPr>
        <w:t xml:space="preserve">- </w:t>
      </w:r>
      <w:r>
        <w:rPr>
          <w:rFonts w:ascii="Times New Roman" w:eastAsia="Lucida Sans Unicode" w:hAnsi="Times New Roman" w:cs="Tahoma"/>
          <w:sz w:val="20"/>
          <w:szCs w:val="20"/>
          <w:u w:val="single"/>
          <w:lang w:bidi="en-US"/>
        </w:rPr>
        <w:t>18</w:t>
      </w:r>
      <w:r w:rsidRPr="00C97254">
        <w:rPr>
          <w:rFonts w:ascii="Times New Roman" w:eastAsia="Lucida Sans Unicode" w:hAnsi="Times New Roman" w:cs="Tahoma"/>
          <w:sz w:val="20"/>
          <w:szCs w:val="20"/>
          <w:lang w:bidi="en-US"/>
        </w:rPr>
        <w:t>.</w:t>
      </w:r>
      <w:r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11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.2015г.  по адресу: г. Таганрог, ул. Александровская, 128 (режим работы: с понедельника по четверг с 09.00 до 18.00 часов, в пятницу с 09.00до 17.00 часов)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и</w:t>
      </w:r>
      <w:proofErr w:type="gramEnd"/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 xml:space="preserve"> до 10 часов «</w:t>
      </w:r>
      <w:r>
        <w:rPr>
          <w:rFonts w:ascii="Times New Roman" w:eastAsia="Lucida Sans Unicode" w:hAnsi="Times New Roman" w:cs="Times New Roman"/>
          <w:sz w:val="20"/>
          <w:szCs w:val="20"/>
          <w:lang w:bidi="en-US"/>
        </w:rPr>
        <w:t>17</w:t>
      </w:r>
      <w:r w:rsidRPr="00C97254">
        <w:rPr>
          <w:rFonts w:ascii="Times New Roman" w:eastAsia="Lucida Sans Unicode" w:hAnsi="Times New Roman" w:cs="Times New Roman"/>
          <w:sz w:val="20"/>
          <w:szCs w:val="20"/>
          <w:lang w:bidi="en-US"/>
        </w:rPr>
        <w:t xml:space="preserve">» </w:t>
      </w:r>
      <w:r>
        <w:rPr>
          <w:rFonts w:ascii="Times New Roman" w:eastAsia="Lucida Sans Unicode" w:hAnsi="Times New Roman" w:cs="Times New Roman"/>
          <w:sz w:val="20"/>
          <w:szCs w:val="20"/>
          <w:lang w:bidi="en-US"/>
        </w:rPr>
        <w:t>дека</w:t>
      </w:r>
      <w:r w:rsidRPr="00C97254">
        <w:rPr>
          <w:rFonts w:ascii="Times New Roman" w:eastAsia="Lucida Sans Unicode" w:hAnsi="Times New Roman" w:cs="Times New Roman"/>
          <w:sz w:val="20"/>
          <w:szCs w:val="20"/>
          <w:lang w:bidi="en-US"/>
        </w:rPr>
        <w:t>бря</w:t>
      </w:r>
      <w:r w:rsidRPr="00C97254">
        <w:rPr>
          <w:rFonts w:ascii="Times New Roman" w:eastAsia="Lucida Sans Unicode" w:hAnsi="Times New Roman" w:cs="Times New Roman"/>
          <w:color w:val="FF0000"/>
          <w:sz w:val="20"/>
          <w:szCs w:val="20"/>
          <w:lang w:bidi="en-US"/>
        </w:rPr>
        <w:t xml:space="preserve"> </w:t>
      </w:r>
      <w:r w:rsidRPr="00C97254">
        <w:rPr>
          <w:rFonts w:ascii="Times New Roman" w:eastAsia="Lucida Sans Unicode" w:hAnsi="Times New Roman" w:cs="Times New Roman"/>
          <w:color w:val="000000"/>
          <w:sz w:val="20"/>
          <w:szCs w:val="20"/>
          <w:lang w:bidi="en-US"/>
        </w:rPr>
        <w:t>2015 г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., с формой заявки можно ознакомиться на официальном сайте г. Таганрога (</w:t>
      </w:r>
      <w:hyperlink r:id="rId10" w:history="1">
        <w:r w:rsidRPr="00C97254">
          <w:rPr>
            <w:rFonts w:ascii="Times New Roman" w:eastAsia="Lucida Sans Unicode" w:hAnsi="Times New Roman" w:cs="Tahoma"/>
            <w:bCs/>
            <w:color w:val="000080"/>
            <w:sz w:val="20"/>
            <w:szCs w:val="20"/>
            <w:u w:val="single"/>
            <w:lang w:bidi="en-US"/>
          </w:rPr>
          <w:t>www.tagancity.ru</w:t>
        </w:r>
      </w:hyperlink>
      <w:r w:rsidRPr="00C97254">
        <w:rPr>
          <w:rFonts w:ascii="Times New Roman" w:eastAsia="Lucida Sans Unicode" w:hAnsi="Times New Roman" w:cs="Tahoma"/>
          <w:bCs/>
          <w:color w:val="000000"/>
          <w:sz w:val="20"/>
          <w:szCs w:val="20"/>
          <w:lang w:bidi="en-US"/>
        </w:rPr>
        <w:t>) и по месту приема заявок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color w:val="FF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bCs/>
          <w:sz w:val="20"/>
          <w:szCs w:val="20"/>
          <w:lang w:bidi="en-US"/>
        </w:rPr>
        <w:t>Критерии оценки конкурсных заявок:</w:t>
      </w:r>
      <w:r w:rsidRPr="00C97254">
        <w:rPr>
          <w:rFonts w:ascii="Times New Roman" w:eastAsia="Lucida Sans Unicode" w:hAnsi="Times New Roman" w:cs="Tahoma"/>
          <w:b/>
          <w:bCs/>
          <w:color w:val="FF0000"/>
          <w:sz w:val="20"/>
          <w:szCs w:val="20"/>
          <w:lang w:bidi="en-US"/>
        </w:rPr>
        <w:t xml:space="preserve"> 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Оценка предложений участников конкурса производится в следующем порядке:</w:t>
      </w:r>
    </w:p>
    <w:p w:rsidR="00C97254" w:rsidRPr="00C97254" w:rsidRDefault="00C97254" w:rsidP="00C9725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Cs/>
          <w:sz w:val="20"/>
          <w:szCs w:val="20"/>
          <w:lang w:bidi="en-US"/>
        </w:rPr>
        <w:t>по критерию «начальная цена лота» - за каждое увеличение начального размера платы по договору на 1% заявке участнику присваивается 0,1 балла</w:t>
      </w:r>
    </w:p>
    <w:p w:rsidR="00C97254" w:rsidRPr="00C97254" w:rsidRDefault="00C97254" w:rsidP="00C97254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bookmarkStart w:id="0" w:name="_GoBack"/>
      <w:bookmarkEnd w:id="0"/>
      <w:r w:rsidRPr="00C97254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>по критерию «доля социальной рекламы, размещаемой безвозмездно»</w:t>
      </w:r>
      <w:r w:rsidRPr="00C97254">
        <w:rPr>
          <w:rFonts w:ascii="Arial" w:eastAsia="Times New Roman" w:hAnsi="Arial" w:cs="Times New Roman"/>
          <w:bCs/>
          <w:sz w:val="20"/>
          <w:szCs w:val="20"/>
          <w:lang w:val="x-none" w:eastAsia="x-none"/>
        </w:rPr>
        <w:t xml:space="preserve"> -</w:t>
      </w:r>
      <w:r w:rsidRPr="00C9725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за каждое увеличение значения критерия, превышающего обязательный объем распространяемой участником конкурса социальной рекламы, установленный статьей 10 Федерального закона «О рекламе», на  1% заявке участника конкурса присваивается 10 баллов.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>Победителем конкурса признается участник,</w:t>
      </w:r>
      <w:r w:rsidRPr="00C97254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C97254"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  <w:t xml:space="preserve">который предложил лучшие условия исполнения договора. </w:t>
      </w: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0"/>
          <w:szCs w:val="20"/>
          <w:lang w:bidi="en-US"/>
        </w:rPr>
      </w:pPr>
    </w:p>
    <w:p w:rsidR="00C97254" w:rsidRPr="00C97254" w:rsidRDefault="00C97254" w:rsidP="00C972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bCs/>
          <w:color w:val="FF0000"/>
          <w:sz w:val="20"/>
          <w:szCs w:val="20"/>
          <w:lang w:bidi="en-US"/>
        </w:rPr>
      </w:pPr>
    </w:p>
    <w:p w:rsidR="00C97254" w:rsidRPr="00C97254" w:rsidRDefault="00C97254" w:rsidP="00C97254">
      <w:pPr>
        <w:widowControl w:val="0"/>
        <w:tabs>
          <w:tab w:val="left" w:pos="885"/>
        </w:tabs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            Организатор торгов МБУ «Альтернатива» </w:t>
      </w:r>
    </w:p>
    <w:p w:rsidR="00343669" w:rsidRPr="00C97254" w:rsidRDefault="00C97254" w:rsidP="00C97254">
      <w:pPr>
        <w:widowControl w:val="0"/>
        <w:tabs>
          <w:tab w:val="left" w:pos="885"/>
        </w:tabs>
        <w:suppressAutoHyphens/>
        <w:spacing w:after="0" w:line="240" w:lineRule="auto"/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</w:pP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 xml:space="preserve">            Директор МБУ «Альтернатива»</w:t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</w:r>
      <w:r w:rsidRPr="00C97254">
        <w:rPr>
          <w:rFonts w:ascii="Times New Roman" w:eastAsia="Lucida Sans Unicode" w:hAnsi="Times New Roman" w:cs="Tahoma"/>
          <w:b/>
          <w:color w:val="000000"/>
          <w:sz w:val="20"/>
          <w:szCs w:val="20"/>
          <w:lang w:bidi="en-US"/>
        </w:rPr>
        <w:tab/>
        <w:t xml:space="preserve">          А.О. Денисов</w:t>
      </w:r>
    </w:p>
    <w:sectPr w:rsidR="00343669" w:rsidRPr="00C97254" w:rsidSect="00EF409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59" w:rsidRDefault="00B50E59" w:rsidP="005513F2">
      <w:pPr>
        <w:spacing w:after="0" w:line="240" w:lineRule="auto"/>
      </w:pPr>
      <w:r>
        <w:separator/>
      </w:r>
    </w:p>
  </w:endnote>
  <w:endnote w:type="continuationSeparator" w:id="0">
    <w:p w:rsidR="00B50E59" w:rsidRDefault="00B50E59" w:rsidP="0055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59" w:rsidRDefault="00B50E59" w:rsidP="005513F2">
      <w:pPr>
        <w:spacing w:after="0" w:line="240" w:lineRule="auto"/>
      </w:pPr>
      <w:r>
        <w:separator/>
      </w:r>
    </w:p>
  </w:footnote>
  <w:footnote w:type="continuationSeparator" w:id="0">
    <w:p w:rsidR="00B50E59" w:rsidRDefault="00B50E59" w:rsidP="0055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20E"/>
    <w:multiLevelType w:val="hybridMultilevel"/>
    <w:tmpl w:val="07128A3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70BC1"/>
    <w:multiLevelType w:val="multilevel"/>
    <w:tmpl w:val="EC62341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83"/>
    <w:rsid w:val="000278D0"/>
    <w:rsid w:val="00222C19"/>
    <w:rsid w:val="0029634C"/>
    <w:rsid w:val="00343669"/>
    <w:rsid w:val="004278E2"/>
    <w:rsid w:val="005168F7"/>
    <w:rsid w:val="005513F2"/>
    <w:rsid w:val="00810BB8"/>
    <w:rsid w:val="0082617E"/>
    <w:rsid w:val="00915026"/>
    <w:rsid w:val="0096661B"/>
    <w:rsid w:val="00A36F8D"/>
    <w:rsid w:val="00A86283"/>
    <w:rsid w:val="00B50E59"/>
    <w:rsid w:val="00C97254"/>
    <w:rsid w:val="00E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F2"/>
  </w:style>
  <w:style w:type="paragraph" w:styleId="a5">
    <w:name w:val="footer"/>
    <w:basedOn w:val="a"/>
    <w:link w:val="a6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F2"/>
  </w:style>
  <w:style w:type="paragraph" w:customStyle="1" w:styleId="1">
    <w:name w:val="Стиль1"/>
    <w:basedOn w:val="a"/>
    <w:rsid w:val="00C97254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0">
    <w:name w:val="Стиль2"/>
    <w:basedOn w:val="2"/>
    <w:rsid w:val="00C97254"/>
    <w:pPr>
      <w:keepNext/>
      <w:keepLines/>
      <w:widowControl w:val="0"/>
      <w:numPr>
        <w:ilvl w:val="1"/>
        <w:numId w:val="2"/>
      </w:numPr>
      <w:suppressLineNumbers/>
      <w:tabs>
        <w:tab w:val="clear" w:pos="576"/>
        <w:tab w:val="num" w:pos="360"/>
      </w:tabs>
      <w:suppressAutoHyphens/>
      <w:spacing w:after="60" w:line="480" w:lineRule="auto"/>
      <w:ind w:left="1440" w:hanging="360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Стиль3 Знак Знак"/>
    <w:basedOn w:val="a"/>
    <w:next w:val="a5"/>
    <w:rsid w:val="00C97254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"/>
    <w:uiPriority w:val="99"/>
    <w:semiHidden/>
    <w:unhideWhenUsed/>
    <w:rsid w:val="00C97254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F2"/>
  </w:style>
  <w:style w:type="paragraph" w:styleId="a5">
    <w:name w:val="footer"/>
    <w:basedOn w:val="a"/>
    <w:link w:val="a6"/>
    <w:uiPriority w:val="99"/>
    <w:unhideWhenUsed/>
    <w:rsid w:val="0055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F2"/>
  </w:style>
  <w:style w:type="paragraph" w:customStyle="1" w:styleId="1">
    <w:name w:val="Стиль1"/>
    <w:basedOn w:val="a"/>
    <w:rsid w:val="00C97254"/>
    <w:pPr>
      <w:keepNext/>
      <w:keepLines/>
      <w:widowControl w:val="0"/>
      <w:numPr>
        <w:numId w:val="2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0">
    <w:name w:val="Стиль2"/>
    <w:basedOn w:val="2"/>
    <w:rsid w:val="00C97254"/>
    <w:pPr>
      <w:keepNext/>
      <w:keepLines/>
      <w:widowControl w:val="0"/>
      <w:numPr>
        <w:ilvl w:val="1"/>
        <w:numId w:val="2"/>
      </w:numPr>
      <w:suppressLineNumbers/>
      <w:tabs>
        <w:tab w:val="clear" w:pos="576"/>
        <w:tab w:val="num" w:pos="360"/>
      </w:tabs>
      <w:suppressAutoHyphens/>
      <w:spacing w:after="60" w:line="480" w:lineRule="auto"/>
      <w:ind w:left="1440" w:hanging="360"/>
      <w:contextualSpacing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">
    <w:name w:val="Стиль3 Знак Знак"/>
    <w:basedOn w:val="a"/>
    <w:next w:val="a5"/>
    <w:rsid w:val="00C97254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"/>
    <w:uiPriority w:val="99"/>
    <w:semiHidden/>
    <w:unhideWhenUsed/>
    <w:rsid w:val="00C9725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gan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gan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gan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dcterms:created xsi:type="dcterms:W3CDTF">2015-11-17T11:16:00Z</dcterms:created>
  <dcterms:modified xsi:type="dcterms:W3CDTF">2015-11-26T08:06:00Z</dcterms:modified>
</cp:coreProperties>
</file>